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FB5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both"/>
        <w:textAlignment w:val="auto"/>
        <w:rPr>
          <w:rFonts w:hint="default" w:ascii="仿宋_GB2312" w:hAnsi="仿宋" w:eastAsia="仿宋_GB2312" w:cs="宋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color w:val="auto"/>
          <w:sz w:val="32"/>
          <w:szCs w:val="32"/>
          <w:lang w:val="en-US" w:eastAsia="zh-CN"/>
        </w:rPr>
        <w:t>附件1</w:t>
      </w:r>
    </w:p>
    <w:p w14:paraId="3DD0CD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仿宋_GB2312" w:hAnsi="仿宋" w:eastAsia="仿宋_GB2312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bCs/>
          <w:color w:val="auto"/>
          <w:sz w:val="32"/>
          <w:szCs w:val="32"/>
          <w:lang w:val="en-US" w:eastAsia="zh-CN"/>
        </w:rPr>
        <w:t>报价表</w:t>
      </w:r>
    </w:p>
    <w:tbl>
      <w:tblPr>
        <w:tblStyle w:val="3"/>
        <w:tblW w:w="0" w:type="auto"/>
        <w:tblInd w:w="-8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428"/>
        <w:gridCol w:w="3214"/>
        <w:gridCol w:w="1954"/>
      </w:tblGrid>
      <w:tr w14:paraId="50B0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  <w:noWrap w:val="0"/>
            <w:vAlign w:val="top"/>
          </w:tcPr>
          <w:p w14:paraId="12A3B9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报价人</w:t>
            </w:r>
          </w:p>
        </w:tc>
        <w:tc>
          <w:tcPr>
            <w:tcW w:w="6596" w:type="dxa"/>
            <w:gridSpan w:val="3"/>
            <w:noWrap w:val="0"/>
            <w:vAlign w:val="top"/>
          </w:tcPr>
          <w:p w14:paraId="1BBECE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</w:p>
        </w:tc>
      </w:tr>
      <w:tr w14:paraId="2D645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  <w:noWrap w:val="0"/>
            <w:vAlign w:val="top"/>
          </w:tcPr>
          <w:p w14:paraId="11104E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default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596" w:type="dxa"/>
            <w:gridSpan w:val="3"/>
            <w:noWrap w:val="0"/>
            <w:vAlign w:val="top"/>
          </w:tcPr>
          <w:p w14:paraId="7EDF89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</w:p>
        </w:tc>
      </w:tr>
      <w:tr w14:paraId="42F9D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  <w:vMerge w:val="restart"/>
            <w:noWrap w:val="0"/>
            <w:vAlign w:val="center"/>
          </w:tcPr>
          <w:p w14:paraId="172033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default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分项报价</w:t>
            </w:r>
          </w:p>
        </w:tc>
        <w:tc>
          <w:tcPr>
            <w:tcW w:w="1428" w:type="dxa"/>
            <w:noWrap w:val="0"/>
            <w:vAlign w:val="top"/>
          </w:tcPr>
          <w:p w14:paraId="7E85E5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214" w:type="dxa"/>
            <w:noWrap w:val="0"/>
            <w:vAlign w:val="top"/>
          </w:tcPr>
          <w:p w14:paraId="735FFF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</w:tc>
        <w:tc>
          <w:tcPr>
            <w:tcW w:w="1954" w:type="dxa"/>
            <w:noWrap w:val="0"/>
            <w:vAlign w:val="top"/>
          </w:tcPr>
          <w:p w14:paraId="464614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价格（元）</w:t>
            </w:r>
          </w:p>
        </w:tc>
      </w:tr>
      <w:tr w14:paraId="242A5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  <w:vMerge w:val="continue"/>
            <w:noWrap w:val="0"/>
            <w:vAlign w:val="top"/>
          </w:tcPr>
          <w:p w14:paraId="121507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top"/>
          </w:tcPr>
          <w:p w14:paraId="5DEC0B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214" w:type="dxa"/>
            <w:noWrap w:val="0"/>
            <w:vAlign w:val="top"/>
          </w:tcPr>
          <w:p w14:paraId="1A9D15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  <w:t>法律尽调服务</w:t>
            </w:r>
          </w:p>
        </w:tc>
        <w:tc>
          <w:tcPr>
            <w:tcW w:w="1954" w:type="dxa"/>
            <w:noWrap w:val="0"/>
            <w:vAlign w:val="top"/>
          </w:tcPr>
          <w:p w14:paraId="0D6F69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</w:p>
        </w:tc>
      </w:tr>
      <w:tr w14:paraId="7D362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  <w:vMerge w:val="continue"/>
            <w:noWrap w:val="0"/>
            <w:vAlign w:val="top"/>
          </w:tcPr>
          <w:p w14:paraId="69B92D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top"/>
          </w:tcPr>
          <w:p w14:paraId="327914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214" w:type="dxa"/>
            <w:noWrap w:val="0"/>
            <w:vAlign w:val="top"/>
          </w:tcPr>
          <w:p w14:paraId="12EF16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  <w:t>财务尽调服务</w:t>
            </w:r>
          </w:p>
        </w:tc>
        <w:tc>
          <w:tcPr>
            <w:tcW w:w="1954" w:type="dxa"/>
            <w:noWrap w:val="0"/>
            <w:vAlign w:val="top"/>
          </w:tcPr>
          <w:p w14:paraId="5A5084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</w:p>
        </w:tc>
      </w:tr>
      <w:tr w14:paraId="09754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  <w:vMerge w:val="continue"/>
            <w:noWrap w:val="0"/>
            <w:vAlign w:val="top"/>
          </w:tcPr>
          <w:p w14:paraId="3E61E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top"/>
          </w:tcPr>
          <w:p w14:paraId="547D0C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214" w:type="dxa"/>
            <w:noWrap w:val="0"/>
            <w:vAlign w:val="top"/>
          </w:tcPr>
          <w:p w14:paraId="667D64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  <w:t>业务尽调服务</w:t>
            </w:r>
          </w:p>
        </w:tc>
        <w:tc>
          <w:tcPr>
            <w:tcW w:w="1954" w:type="dxa"/>
            <w:noWrap w:val="0"/>
            <w:vAlign w:val="top"/>
          </w:tcPr>
          <w:p w14:paraId="7051B5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</w:p>
        </w:tc>
      </w:tr>
      <w:tr w14:paraId="68C98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00" w:type="dxa"/>
            <w:vMerge w:val="continue"/>
            <w:noWrap w:val="0"/>
            <w:vAlign w:val="top"/>
          </w:tcPr>
          <w:p w14:paraId="6BE733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top"/>
          </w:tcPr>
          <w:p w14:paraId="3B4B13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214" w:type="dxa"/>
            <w:noWrap w:val="0"/>
            <w:vAlign w:val="top"/>
          </w:tcPr>
          <w:p w14:paraId="383A49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  <w:t>交易设计与谈判服务</w:t>
            </w:r>
          </w:p>
        </w:tc>
        <w:tc>
          <w:tcPr>
            <w:tcW w:w="1954" w:type="dxa"/>
            <w:noWrap w:val="0"/>
            <w:vAlign w:val="top"/>
          </w:tcPr>
          <w:p w14:paraId="3A56DC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</w:p>
        </w:tc>
      </w:tr>
      <w:tr w14:paraId="166F9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  <w:vMerge w:val="continue"/>
            <w:noWrap w:val="0"/>
            <w:vAlign w:val="top"/>
          </w:tcPr>
          <w:p w14:paraId="0AE6E0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top"/>
          </w:tcPr>
          <w:p w14:paraId="20055E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214" w:type="dxa"/>
            <w:noWrap w:val="0"/>
            <w:vAlign w:val="top"/>
          </w:tcPr>
          <w:p w14:paraId="560949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  <w:t>财务审计服务</w:t>
            </w:r>
          </w:p>
        </w:tc>
        <w:tc>
          <w:tcPr>
            <w:tcW w:w="1954" w:type="dxa"/>
            <w:noWrap w:val="0"/>
            <w:vAlign w:val="top"/>
          </w:tcPr>
          <w:p w14:paraId="09B11D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</w:p>
        </w:tc>
      </w:tr>
      <w:tr w14:paraId="37BCA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  <w:vMerge w:val="continue"/>
            <w:noWrap w:val="0"/>
            <w:vAlign w:val="top"/>
          </w:tcPr>
          <w:p w14:paraId="570B44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top"/>
          </w:tcPr>
          <w:p w14:paraId="0C0FB7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214" w:type="dxa"/>
            <w:noWrap w:val="0"/>
            <w:vAlign w:val="top"/>
          </w:tcPr>
          <w:p w14:paraId="0F4D2F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  <w:t>交易设计与谈判服务</w:t>
            </w:r>
          </w:p>
        </w:tc>
        <w:tc>
          <w:tcPr>
            <w:tcW w:w="1954" w:type="dxa"/>
            <w:noWrap w:val="0"/>
            <w:vAlign w:val="top"/>
          </w:tcPr>
          <w:p w14:paraId="547CA9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</w:p>
        </w:tc>
      </w:tr>
      <w:tr w14:paraId="2E06B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  <w:vMerge w:val="continue"/>
            <w:noWrap w:val="0"/>
            <w:vAlign w:val="top"/>
          </w:tcPr>
          <w:p w14:paraId="5AF700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top"/>
          </w:tcPr>
          <w:p w14:paraId="5E9553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214" w:type="dxa"/>
            <w:noWrap w:val="0"/>
            <w:vAlign w:val="top"/>
          </w:tcPr>
          <w:p w14:paraId="5E7660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  <w:t>估值评估服务</w:t>
            </w:r>
          </w:p>
        </w:tc>
        <w:tc>
          <w:tcPr>
            <w:tcW w:w="1954" w:type="dxa"/>
            <w:noWrap w:val="0"/>
            <w:vAlign w:val="top"/>
          </w:tcPr>
          <w:p w14:paraId="43EA44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</w:p>
        </w:tc>
      </w:tr>
      <w:tr w14:paraId="7AC88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  <w:vMerge w:val="continue"/>
            <w:noWrap w:val="0"/>
            <w:vAlign w:val="top"/>
          </w:tcPr>
          <w:p w14:paraId="0B470F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8" w:type="dxa"/>
            <w:noWrap w:val="0"/>
            <w:vAlign w:val="top"/>
          </w:tcPr>
          <w:p w14:paraId="6D0A99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214" w:type="dxa"/>
            <w:noWrap w:val="0"/>
            <w:vAlign w:val="top"/>
          </w:tcPr>
          <w:p w14:paraId="62EB34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  <w:t>项目决策文件服务</w:t>
            </w:r>
          </w:p>
        </w:tc>
        <w:tc>
          <w:tcPr>
            <w:tcW w:w="1954" w:type="dxa"/>
            <w:noWrap w:val="0"/>
            <w:vAlign w:val="top"/>
          </w:tcPr>
          <w:p w14:paraId="446035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</w:rPr>
            </w:pPr>
          </w:p>
        </w:tc>
      </w:tr>
      <w:tr w14:paraId="51B2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  <w:noWrap w:val="0"/>
            <w:vAlign w:val="top"/>
          </w:tcPr>
          <w:p w14:paraId="135510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default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总报价</w:t>
            </w:r>
          </w:p>
        </w:tc>
        <w:tc>
          <w:tcPr>
            <w:tcW w:w="6596" w:type="dxa"/>
            <w:gridSpan w:val="3"/>
            <w:noWrap w:val="0"/>
            <w:vAlign w:val="top"/>
          </w:tcPr>
          <w:p w14:paraId="47D90E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jc w:val="left"/>
              <w:textAlignment w:val="auto"/>
              <w:rPr>
                <w:rFonts w:hint="default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大写</w:t>
            </w: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>元（小写</w:t>
            </w: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元）</w:t>
            </w:r>
          </w:p>
        </w:tc>
      </w:tr>
    </w:tbl>
    <w:p w14:paraId="23DE2B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left"/>
        <w:textAlignment w:val="auto"/>
        <w:rPr>
          <w:rFonts w:hint="default" w:ascii="仿宋_GB2312" w:hAnsi="仿宋" w:eastAsia="仿宋_GB2312" w:cs="宋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 w:cs="宋体"/>
          <w:color w:val="auto"/>
          <w:sz w:val="32"/>
          <w:szCs w:val="32"/>
          <w:lang w:val="en-US" w:eastAsia="zh-CN"/>
        </w:rPr>
        <w:t>报价人（盖章）：</w:t>
      </w:r>
      <w:r>
        <w:rPr>
          <w:rFonts w:hint="eastAsia" w:ascii="仿宋_GB2312" w:hAnsi="仿宋" w:eastAsia="仿宋_GB2312" w:cs="宋体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22F36B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left"/>
        <w:textAlignment w:val="auto"/>
        <w:rPr>
          <w:rFonts w:hint="eastAsia" w:ascii="仿宋_GB2312" w:hAnsi="仿宋" w:eastAsia="仿宋_GB2312" w:cs="宋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 w:cs="宋体"/>
          <w:color w:val="auto"/>
          <w:sz w:val="32"/>
          <w:szCs w:val="32"/>
          <w:lang w:val="en-US" w:eastAsia="zh-CN"/>
        </w:rPr>
        <w:t>日  期：</w:t>
      </w:r>
      <w:r>
        <w:rPr>
          <w:rFonts w:hint="eastAsia" w:ascii="仿宋_GB2312" w:hAnsi="仿宋" w:eastAsia="仿宋_GB2312" w:cs="宋体"/>
          <w:color w:val="auto"/>
          <w:sz w:val="32"/>
          <w:szCs w:val="32"/>
          <w:u w:val="single"/>
          <w:lang w:val="en-US" w:eastAsia="zh-CN"/>
        </w:rPr>
        <w:t xml:space="preserve">                         </w:t>
      </w:r>
    </w:p>
    <w:p w14:paraId="2021911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C6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2024-12-30T07:45:27Z</dcterms:created>
  <dc:creator>黄昌瑞</dc:creator>
  <cp:lastModifiedBy>A</cp:lastModifiedBy>
  <dcterms:modified xsi:type="dcterms:W3CDTF">2024-12-30T07:45:42Z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eyJoZGlkIjoiYjk5ODM0YmMxOWJiYWQyNDU4MGIzYWRmYTA0ZmI5NDciLCJ1c2VySWQiOiI1MDQ0NjE1NDIifQ==</vt:lpwstr>
  </property>
  <property fmtid="{D5CDD505-2E9C-101B-9397-08002B2CF9AE}" pid="4" name="ICV">
    <vt:lpwstr>485BA8DF3DE04EDB9160D5187EDCD35E_12</vt:lpwstr>
  </property>
</Properties>
</file>